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защите прав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потребителей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 от 9 янв. 2002 г. № 90-</w:t>
      </w:r>
      <w:proofErr w:type="gramStart"/>
      <w:r>
        <w:rPr>
          <w:rFonts w:ascii="Times New Roman" w:hAnsi="Times New Roman" w:cs="Times New Roman"/>
          <w:sz w:val="24"/>
          <w:szCs w:val="24"/>
        </w:rPr>
        <w:t>З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ред. от 8 июля 2008 г. № 366-З : с изм. и доп. от 2 мая 2012 г. № 353-З, 4 янв. 2014 г. № 106-З, 29 окт. 2015 г. № 313-З, 13 июня 2018 г. № 111-З. – 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Амалфея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2020. – 68 с.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1Н//765136(039)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Артюшенко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Н. Н. </w:t>
      </w:r>
      <w:r>
        <w:rPr>
          <w:rFonts w:ascii="Times New Roman" w:hAnsi="Times New Roman" w:cs="Times New Roman"/>
          <w:sz w:val="24"/>
          <w:szCs w:val="24"/>
        </w:rPr>
        <w:t xml:space="preserve">Юридическая защита прав потребителей транспортных услуг в Республике Беларусь / 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Экономика, право и проблемы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/ Част. ин-т упр. и предпринимательства. – 2021. – № 9. – С. 199–205.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3Н//2033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Белявский, С. Ч. </w:t>
      </w:r>
      <w:r>
        <w:rPr>
          <w:rFonts w:ascii="Times New Roman" w:hAnsi="Times New Roman" w:cs="Times New Roman"/>
          <w:sz w:val="24"/>
          <w:szCs w:val="24"/>
        </w:rPr>
        <w:t xml:space="preserve">Торговля в сети интернет без государственной регистрации незаконна и легко доказуема / С. Ч. Белявский // Юрисконсульт. – 2014. – № 6. – С. 33–34.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3Н//672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Бодяк, Н. Е. </w:t>
      </w:r>
      <w:r>
        <w:rPr>
          <w:rFonts w:ascii="Times New Roman" w:hAnsi="Times New Roman" w:cs="Times New Roman"/>
          <w:sz w:val="24"/>
          <w:szCs w:val="24"/>
        </w:rPr>
        <w:t xml:space="preserve">Правовой статус организаций, осуществляющих защиту прав потребителей в Республике Беларусь / Н. Е. Бодяк // Проблемы гражданского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 им. Я. Купалы.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Гродно </w:t>
      </w:r>
      <w:r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ГрГУ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2019.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– С. 4–17.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1Н//762752(039)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Борисенко, Н. В. </w:t>
      </w:r>
      <w:r>
        <w:rPr>
          <w:rFonts w:ascii="Times New Roman" w:hAnsi="Times New Roman" w:cs="Times New Roman"/>
          <w:sz w:val="24"/>
          <w:szCs w:val="24"/>
        </w:rPr>
        <w:t xml:space="preserve">Открываем интернет-магазин: учитываем все нюансы / Н. В. Борисенко // Налоговый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2021. – № 13. – С. 49–63.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3ОК8736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Войцеховская, С. В.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для потребителя: цена товара, услуги, работы / С. В. Войцеховская // Товаровед &amp;торговля. – 2015. – № 3/4. – С. 13–16.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3ОК11943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Войцеховская, С. В. </w:t>
      </w:r>
      <w:r>
        <w:rPr>
          <w:rFonts w:ascii="Times New Roman" w:hAnsi="Times New Roman" w:cs="Times New Roman"/>
          <w:sz w:val="24"/>
          <w:szCs w:val="24"/>
        </w:rPr>
        <w:t xml:space="preserve">Реализация товара через интернет-магазины / С. В. Войцеховская // Налоги Беларуси. – 2014. ― № 9. – С. 62–75.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3Н//232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Гаврильчик, И. А.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на сайте интернет-магазина: обязательные сведения или реклама? / И. А. Гаврильчик // Гермес. – 2017. – № 4. – С. 41–44.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3ОК6513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Гаврильчик, И. А. </w:t>
      </w:r>
      <w:r>
        <w:rPr>
          <w:rFonts w:ascii="Times New Roman" w:hAnsi="Times New Roman" w:cs="Times New Roman"/>
          <w:sz w:val="24"/>
          <w:szCs w:val="24"/>
        </w:rPr>
        <w:t xml:space="preserve">Какой товар надлежащего качества можно вернуть? / И. А. Гаврильчик // Гермес. – 2019. – № 1. – С. 44–46.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3ОК6513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Иваньков, Н. Н. </w:t>
      </w:r>
      <w:r>
        <w:rPr>
          <w:rFonts w:ascii="Times New Roman" w:hAnsi="Times New Roman" w:cs="Times New Roman"/>
          <w:sz w:val="24"/>
          <w:szCs w:val="24"/>
        </w:rPr>
        <w:t xml:space="preserve">Нелегальная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интернет-торговля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практика органов финансовых расследований / Н. Н. Иваньков //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торговое право. – 2016. – № 11. – С. 28–31.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3ОК7992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Игнатовская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Т. В. </w:t>
      </w:r>
      <w:r>
        <w:rPr>
          <w:rFonts w:ascii="Times New Roman" w:hAnsi="Times New Roman" w:cs="Times New Roman"/>
          <w:sz w:val="24"/>
          <w:szCs w:val="24"/>
        </w:rPr>
        <w:t xml:space="preserve">Недобросовестная конкуренция и ненадлежащая реклама: как различать и защищаться / 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торговое право. – 2017. – № 6. – С. 33–37.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3ОК7992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Калашникова, Л. </w:t>
      </w:r>
      <w:r>
        <w:rPr>
          <w:rFonts w:ascii="Times New Roman" w:hAnsi="Times New Roman" w:cs="Times New Roman"/>
          <w:sz w:val="24"/>
          <w:szCs w:val="24"/>
        </w:rPr>
        <w:t xml:space="preserve">Рынок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eCommerce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Беларуси: проблемы и перспективы развития / Л. Калашникова // Экономика. Финансы. Упр. – 2021. – № 10. – С. 32–35.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3ОК8735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Кириллова, Е. Ю. </w:t>
      </w:r>
      <w:r>
        <w:rPr>
          <w:rFonts w:ascii="Times New Roman" w:hAnsi="Times New Roman" w:cs="Times New Roman"/>
          <w:sz w:val="24"/>
          <w:szCs w:val="24"/>
        </w:rPr>
        <w:t xml:space="preserve">Защита прав потребителей в государствах-участниках СНГ / Е. Ю. Кириллова // Актуальные проблемы развития законодательства в сфере экономики, природопользования и охраны окружающей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/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Беларусь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ред. О.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Минск, 2018. – С. 172–184.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1Н//729828(039)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Киселева, Т. М.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Конституционно-правовые аспекты исполнения обязанности по предоставлению информации потребителям / Т. М. Киселева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БДУ. Сер.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Гісторыя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Эканоміка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Права. – 2013. –  № 3. – С. 82–86.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3ОК246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Клипперт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О. П. </w:t>
      </w:r>
      <w:r>
        <w:rPr>
          <w:rFonts w:ascii="Times New Roman" w:hAnsi="Times New Roman" w:cs="Times New Roman"/>
          <w:sz w:val="24"/>
          <w:szCs w:val="24"/>
        </w:rPr>
        <w:t xml:space="preserve">Основные обязанности продавца в договорах с участием граждан-потребителей / О.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Клипперт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Вклад молодых ученых в развитие правовой науки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Беларусь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Минск, 26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 г. / Нац. центр законодательства и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Беларусь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В. И. Семенков (гл. ред.) [и др.]. – Минск, 2010. – С. 140–143.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1Н//267900(039)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Козырев, В. </w:t>
      </w:r>
      <w:r>
        <w:rPr>
          <w:rFonts w:ascii="Times New Roman" w:hAnsi="Times New Roman" w:cs="Times New Roman"/>
          <w:sz w:val="24"/>
          <w:szCs w:val="24"/>
        </w:rPr>
        <w:t xml:space="preserve">Взыскание убытков в связи с ненадлежащим исполнением договоров подряда и возмездного оказания услуг / В. Козырев // Судеб.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правосудие. – 2021. – № 8. – С. 28–37.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3Н//2707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Кольцов, С. </w:t>
      </w:r>
      <w:r>
        <w:rPr>
          <w:rFonts w:ascii="Times New Roman" w:hAnsi="Times New Roman" w:cs="Times New Roman"/>
          <w:sz w:val="24"/>
          <w:szCs w:val="24"/>
        </w:rPr>
        <w:t>Какие особенности надо учесть при реализации ювелирных изделий через интернет-магазин</w:t>
      </w:r>
      <w:proofErr w:type="gramStart"/>
      <w:r>
        <w:rPr>
          <w:rFonts w:ascii="Times New Roman" w:hAnsi="Times New Roman" w:cs="Times New Roman"/>
          <w:sz w:val="24"/>
          <w:szCs w:val="24"/>
        </w:rPr>
        <w:t>?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комментарий к Указу № 36 и отдельным нормам постановления Совета Министров № 193 / С. Кольцов // Гл. бухгалтер. – 2021. – № 17. – С. 23–27.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3ОК5622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Кострома, Е. </w:t>
      </w:r>
      <w:r>
        <w:rPr>
          <w:rFonts w:ascii="Times New Roman" w:hAnsi="Times New Roman" w:cs="Times New Roman"/>
          <w:sz w:val="24"/>
          <w:szCs w:val="24"/>
        </w:rPr>
        <w:t xml:space="preserve">Защита права потребителей на получение информации о товаре / Е. Кострома // Судеб.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правосудие. – 2019. – № 10. – С. 16–19.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3Н//2707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Кот, Д. В. </w:t>
      </w:r>
      <w:r>
        <w:rPr>
          <w:rFonts w:ascii="Times New Roman" w:hAnsi="Times New Roman" w:cs="Times New Roman"/>
          <w:sz w:val="24"/>
          <w:szCs w:val="24"/>
        </w:rPr>
        <w:t xml:space="preserve">Из практики разрешения споров, связанных с поставкой товаров ненадлежащего качества / Д. В. Кот // Судеб.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Плюс: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правосудие. – 2018. – № 4. – С. 45–51.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3Н//2707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кроме суда можно обратиться с просьбой о защите прав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[по состоянию на 01.12.2021 г.] // </w:t>
      </w:r>
      <w:proofErr w:type="spellStart"/>
      <w:r>
        <w:rPr>
          <w:rFonts w:ascii="Times New Roman" w:hAnsi="Times New Roman" w:cs="Times New Roman"/>
          <w:sz w:val="24"/>
          <w:szCs w:val="24"/>
        </w:rPr>
        <w:t>ilex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.-поисковая система /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ЮрСпектр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Нац. центр правовой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Беларусь. – Минск, 2022.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Ловкис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З. В.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Стратегия повышения качества и безопасности пищевой продукции в Республике Беларусь до 2030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 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М. Моргунова, Е.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Пищевая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пром-сть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наука и технологии. – 2017. – № 1. – С. 8–17.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3Н//863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Мартыненко, И. Э. </w:t>
      </w: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торговли в сети интернет в Республике Беларусь и Российской Федерации / И. Э. Мартыненко, М. С. Трофимова // Проблемы гражданского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ст. /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ун-т им. Я. Купалы.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Гродно </w:t>
      </w:r>
      <w:r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ГрГУ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2019.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 – С. 437–444.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1Н//762752(039)</w:t>
      </w: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Михалевич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r>
        <w:rPr>
          <w:rFonts w:ascii="Times New Roman" w:hAnsi="Times New Roman" w:cs="Times New Roman"/>
          <w:sz w:val="24"/>
          <w:szCs w:val="24"/>
        </w:rPr>
        <w:t xml:space="preserve">Интернет-торговля: какая информация должна быть на сайте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предприниматель. – 2021. – № 9. – С. 43–44.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3ОК9863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Николаева, Е. М. </w:t>
      </w:r>
      <w:r>
        <w:rPr>
          <w:rFonts w:ascii="Times New Roman" w:hAnsi="Times New Roman" w:cs="Times New Roman"/>
          <w:sz w:val="24"/>
          <w:szCs w:val="24"/>
        </w:rPr>
        <w:t xml:space="preserve">Объект правовой защиты при компенсации морального вреда / Е. М. Николаева, А. П. Кузьмич // Вестник Факультета бизнеса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сб. науч. тр. / Белорус. гос. с.-х. акад. – Горки : БГСХА, 2021.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– С. 126–132.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3Н//3536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Полуян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Д. И.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имеет право на получение полной и достоверной информации о товаре / Д.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Гермес. – 2017. – № 6. – С. 35–36.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3ОК6513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Русак, А. Н.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рынка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Республике Беларусь / А. Н. Русак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Мин. гос. лингвист. ун-та,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ежегодник.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МГЛУ,  2020. – Сер. 3, История, философия, социология, экономика, культурология, политология. – № 19. – С. 123–129.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3ОК8396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Тихиня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Г. </w:t>
      </w:r>
      <w:r>
        <w:rPr>
          <w:rFonts w:ascii="Times New Roman" w:hAnsi="Times New Roman" w:cs="Times New Roman"/>
          <w:sz w:val="24"/>
          <w:szCs w:val="24"/>
        </w:rPr>
        <w:t xml:space="preserve">Медиация как примирительная процедура досудебного урегулирования гражданско-правовых конфликтов / 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Юстиция Беларуси. – 2020. – № 8. – С. 21–24.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Хилюта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>
        <w:rPr>
          <w:rFonts w:ascii="Times New Roman" w:hAnsi="Times New Roman" w:cs="Times New Roman"/>
          <w:sz w:val="24"/>
          <w:szCs w:val="24"/>
        </w:rPr>
        <w:t xml:space="preserve">Нужна ли уголовная ответственность за обман потребителей?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Юстиция Беларуси. – 2017. – № 3. – С. 38–42.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3ОК8150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Хилюта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В. В. </w:t>
      </w:r>
      <w:r>
        <w:rPr>
          <w:rFonts w:ascii="Times New Roman" w:hAnsi="Times New Roman" w:cs="Times New Roman"/>
          <w:sz w:val="24"/>
          <w:szCs w:val="24"/>
        </w:rPr>
        <w:t xml:space="preserve">Обман потребителей: уголовная ответственность /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Юрисконсульт. – 2017. – № 2. – С. 32–37.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3Н//672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Шелкович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>
        <w:rPr>
          <w:rFonts w:ascii="Times New Roman" w:hAnsi="Times New Roman" w:cs="Times New Roman"/>
          <w:sz w:val="24"/>
          <w:szCs w:val="24"/>
        </w:rPr>
        <w:t xml:space="preserve">Местные исполкомы на защите прав потребителей /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юрист. – 2011. – № 11. – С. 15–20.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3Н//1919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Ярохович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В. </w:t>
      </w:r>
      <w:r>
        <w:rPr>
          <w:rFonts w:ascii="Times New Roman" w:hAnsi="Times New Roman" w:cs="Times New Roman"/>
          <w:sz w:val="24"/>
          <w:szCs w:val="24"/>
        </w:rPr>
        <w:t xml:space="preserve">Основания освобождения от ответственности за вред, причиненный вследствие недостатков товаров (работ, услуг): отечественное, зарубежное и международно-правовое регулирование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Журн.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отношений. – 2018. – № 3/4. – С. 3–13.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3ОК5543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Ярохович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 В. </w:t>
      </w:r>
      <w:r>
        <w:rPr>
          <w:rFonts w:ascii="Times New Roman" w:hAnsi="Times New Roman" w:cs="Times New Roman"/>
          <w:sz w:val="24"/>
          <w:szCs w:val="24"/>
        </w:rPr>
        <w:t xml:space="preserve">Субъекты обязательства из причинения вреда вследствие недостатков товаров (работ, услуг) в международном частном праве /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Ярохович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Гродзен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Я. Купалы. Сер.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Правазнаўства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Гродно </w:t>
      </w:r>
      <w:r>
        <w:rPr>
          <w:rFonts w:ascii="Times New Roman CYR" w:hAnsi="Times New Roman CYR" w:cs="Times New Roman CYR"/>
          <w:sz w:val="24"/>
          <w:szCs w:val="24"/>
        </w:rPr>
        <w:t>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– Т. 8, № 5. – С. 97–112.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3ОК16320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837F-ABD6-46E1-86C0-4F40297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ent.nlb.by/content/dav/nlb/nlb_archive/Dissertationc/Dissertation/299/2017/3/31-1/00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Chebotkova Natalia A.</cp:lastModifiedBy>
  <cp:revision>5</cp:revision>
  <dcterms:created xsi:type="dcterms:W3CDTF">2022-01-14T15:30:00Z</dcterms:created>
  <dcterms:modified xsi:type="dcterms:W3CDTF">2022-01-16T08:11:00Z</dcterms:modified>
</cp:coreProperties>
</file>